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72" w:rsidRPr="002772FB" w:rsidRDefault="00255BFA" w:rsidP="00255BFA">
      <w:pPr>
        <w:ind w:firstLine="720"/>
        <w:rPr>
          <w:b/>
          <w:szCs w:val="28"/>
        </w:rPr>
      </w:pPr>
      <w:bookmarkStart w:id="0" w:name="_GoBack"/>
      <w:bookmarkEnd w:id="0"/>
      <w:r w:rsidRPr="002772FB">
        <w:rPr>
          <w:b/>
          <w:szCs w:val="28"/>
        </w:rPr>
        <w:t>Hãy cảnh giác phía sau những tờ rơi cho vay hiện nay</w:t>
      </w:r>
    </w:p>
    <w:p w:rsidR="00C65C2D" w:rsidRPr="002772FB" w:rsidRDefault="00C65C2D" w:rsidP="00C65C2D">
      <w:pPr>
        <w:shd w:val="clear" w:color="auto" w:fill="FFFFFF"/>
        <w:spacing w:after="150" w:line="240" w:lineRule="auto"/>
        <w:ind w:firstLine="720"/>
        <w:jc w:val="both"/>
        <w:rPr>
          <w:rFonts w:eastAsia="Times New Roman" w:cs="Times New Roman"/>
          <w:i/>
          <w:color w:val="000000" w:themeColor="text1"/>
          <w:sz w:val="32"/>
          <w:szCs w:val="32"/>
        </w:rPr>
      </w:pPr>
      <w:r w:rsidRPr="002772FB">
        <w:rPr>
          <w:rFonts w:eastAsia="Times New Roman" w:cs="Times New Roman"/>
          <w:color w:val="000000" w:themeColor="text1"/>
          <w:sz w:val="32"/>
          <w:szCs w:val="32"/>
        </w:rPr>
        <w:t>Trên địa bàn thị xã Duyên Hải trong thời gian qua xuất hiện nhiều những mẩu quảng cáo hoạt động tín dụng hấp dẫn, dễ dàng tiếp cận, như</w:t>
      </w:r>
      <w:r w:rsidRPr="002772FB">
        <w:rPr>
          <w:rFonts w:eastAsia="Times New Roman" w:cs="Times New Roman"/>
          <w:i/>
          <w:color w:val="000000" w:themeColor="text1"/>
          <w:sz w:val="32"/>
          <w:szCs w:val="32"/>
        </w:rPr>
        <w:t>: “Vay không cần thế chấp, không cần bảo lãnh”; “vay nhanh trong ngày, không chứng minh thu nhập”...</w:t>
      </w:r>
    </w:p>
    <w:p w:rsidR="00C65C2D" w:rsidRPr="002772FB" w:rsidRDefault="00C65C2D" w:rsidP="00C65C2D">
      <w:pPr>
        <w:shd w:val="clear" w:color="auto" w:fill="FFFFFF"/>
        <w:spacing w:after="150" w:line="240" w:lineRule="auto"/>
        <w:ind w:firstLine="720"/>
        <w:jc w:val="both"/>
        <w:rPr>
          <w:rFonts w:eastAsia="Times New Roman" w:cs="Times New Roman"/>
          <w:color w:val="000000" w:themeColor="text1"/>
          <w:sz w:val="32"/>
          <w:szCs w:val="32"/>
        </w:rPr>
      </w:pPr>
      <w:r w:rsidRPr="002772FB">
        <w:rPr>
          <w:rFonts w:eastAsia="Times New Roman" w:cs="Times New Roman"/>
          <w:color w:val="000000" w:themeColor="text1"/>
          <w:sz w:val="32"/>
          <w:szCs w:val="32"/>
        </w:rPr>
        <w:t>Không khó để thấy những tờ rơi đó kèm với số</w:t>
      </w:r>
      <w:r w:rsidR="00DD77B0" w:rsidRPr="002772FB">
        <w:rPr>
          <w:rFonts w:eastAsia="Times New Roman" w:cs="Times New Roman"/>
          <w:color w:val="000000" w:themeColor="text1"/>
          <w:sz w:val="32"/>
          <w:szCs w:val="32"/>
        </w:rPr>
        <w:t xml:space="preserve"> điện thoại được dán ở những nơi công cộng, bờ tường, trụ điện…và khi gọi vào những số điện thoại đó chúng ta dể dàng nghe được từ đầu dây bên kia những giọng nói rất lịch thiệp </w:t>
      </w:r>
      <w:r w:rsidR="00DD77B0" w:rsidRPr="002772FB">
        <w:rPr>
          <w:rFonts w:eastAsia="Times New Roman" w:cs="Times New Roman"/>
          <w:i/>
          <w:color w:val="000000" w:themeColor="text1"/>
          <w:sz w:val="32"/>
          <w:szCs w:val="32"/>
        </w:rPr>
        <w:t>(hầu hết là giọng miền Bắc hoặc miền Trung)</w:t>
      </w:r>
      <w:r w:rsidR="00DD77B0" w:rsidRPr="002772FB">
        <w:rPr>
          <w:rFonts w:eastAsia="Times New Roman" w:cs="Times New Roman"/>
          <w:color w:val="000000" w:themeColor="text1"/>
          <w:sz w:val="32"/>
          <w:szCs w:val="32"/>
        </w:rPr>
        <w:t xml:space="preserve"> giới thiệu về </w:t>
      </w:r>
      <w:r w:rsidR="00DD77B0" w:rsidRPr="002772FB">
        <w:rPr>
          <w:rFonts w:eastAsia="Times New Roman" w:cs="Times New Roman"/>
          <w:i/>
          <w:color w:val="000000" w:themeColor="text1"/>
          <w:sz w:val="32"/>
          <w:szCs w:val="32"/>
        </w:rPr>
        <w:t>“Tổ chức”</w:t>
      </w:r>
      <w:r w:rsidR="00EF3090" w:rsidRPr="002772FB">
        <w:rPr>
          <w:rFonts w:eastAsia="Times New Roman" w:cs="Times New Roman"/>
          <w:i/>
          <w:color w:val="000000" w:themeColor="text1"/>
          <w:sz w:val="32"/>
          <w:szCs w:val="32"/>
        </w:rPr>
        <w:t>;</w:t>
      </w:r>
      <w:r w:rsidR="00DD77B0" w:rsidRPr="002772FB">
        <w:rPr>
          <w:rFonts w:eastAsia="Times New Roman" w:cs="Times New Roman"/>
          <w:i/>
          <w:color w:val="000000" w:themeColor="text1"/>
          <w:sz w:val="32"/>
          <w:szCs w:val="32"/>
        </w:rPr>
        <w:t xml:space="preserve"> “Công ty”…</w:t>
      </w:r>
      <w:r w:rsidR="00DD77B0" w:rsidRPr="002772FB">
        <w:rPr>
          <w:rFonts w:eastAsia="Times New Roman" w:cs="Times New Roman"/>
          <w:color w:val="000000" w:themeColor="text1"/>
          <w:sz w:val="32"/>
          <w:szCs w:val="32"/>
        </w:rPr>
        <w:t>của mình với những lời lẻ có cánh mà nếu người nghe</w:t>
      </w:r>
      <w:r w:rsidR="007033C4" w:rsidRPr="002772FB">
        <w:rPr>
          <w:rFonts w:eastAsia="Times New Roman" w:cs="Times New Roman"/>
          <w:color w:val="000000" w:themeColor="text1"/>
          <w:sz w:val="32"/>
          <w:szCs w:val="32"/>
        </w:rPr>
        <w:t xml:space="preserve"> không kịp cảnh giác rất dể bị chúng đưa vào bẩy để rồi</w:t>
      </w:r>
      <w:r w:rsidR="00EF3090" w:rsidRPr="002772FB">
        <w:rPr>
          <w:rFonts w:eastAsia="Times New Roman" w:cs="Times New Roman"/>
          <w:color w:val="000000" w:themeColor="text1"/>
          <w:sz w:val="32"/>
          <w:szCs w:val="32"/>
        </w:rPr>
        <w:t xml:space="preserve"> tiến thoái lưỡng nan với những hệ lụy khó lường.</w:t>
      </w:r>
    </w:p>
    <w:p w:rsidR="003E6F2F" w:rsidRPr="002772FB" w:rsidRDefault="003E6F2F" w:rsidP="003E6F2F">
      <w:pPr>
        <w:shd w:val="clear" w:color="auto" w:fill="FFFFFF"/>
        <w:spacing w:after="150" w:line="240" w:lineRule="auto"/>
        <w:ind w:firstLine="720"/>
        <w:jc w:val="both"/>
        <w:rPr>
          <w:rFonts w:eastAsia="Times New Roman" w:cs="Times New Roman"/>
          <w:color w:val="696161"/>
          <w:sz w:val="32"/>
          <w:szCs w:val="32"/>
        </w:rPr>
      </w:pPr>
      <w:r w:rsidRPr="002772FB">
        <w:rPr>
          <w:rFonts w:eastAsia="Times New Roman" w:cs="Times New Roman"/>
          <w:color w:val="000000" w:themeColor="text1"/>
          <w:sz w:val="32"/>
          <w:szCs w:val="32"/>
        </w:rPr>
        <w:t xml:space="preserve">Như chúng ta đã biết hiện nay có hai hình thức vay phổ biến đó là vay tín chấp và vay thế chấp. Vay tín chấp thì người vay cần chứng minh thu nhập, xác nhận nơi công tác và vay thế chấp thì người vay phải có tài sản cố định để đảm bảo. Còn với hình thức vay nhanh rồi góp theo ngày, đó là vay </w:t>
      </w:r>
      <w:r w:rsidRPr="002772FB">
        <w:rPr>
          <w:rFonts w:eastAsia="Times New Roman" w:cs="Times New Roman"/>
          <w:i/>
          <w:color w:val="000000" w:themeColor="text1"/>
          <w:sz w:val="32"/>
          <w:szCs w:val="32"/>
        </w:rPr>
        <w:t>“nóng”.</w:t>
      </w:r>
      <w:r w:rsidRPr="002772FB">
        <w:rPr>
          <w:rFonts w:eastAsia="Times New Roman" w:cs="Times New Roman"/>
          <w:color w:val="000000" w:themeColor="text1"/>
          <w:sz w:val="32"/>
          <w:szCs w:val="32"/>
        </w:rPr>
        <w:t xml:space="preserve"> Kiểu cho vay này nằm ngoài khuôn khổ hoạt động hệ thống ngân hàng, và không tuân theo quy định của pháp luật về hoạt động tín dụng và ngân hàng. Khác với những công ty tài chính cho vay tín chấp với lãi suất cao nhưng có những ràng buộc nhất định như có công việc ổn định, có mục đích sử dụng nguồn vốn, chứng minh được thu nhập thì tín dụng đen </w:t>
      </w:r>
      <w:r w:rsidRPr="002772FB">
        <w:rPr>
          <w:rFonts w:eastAsia="Times New Roman" w:cs="Times New Roman"/>
          <w:i/>
          <w:color w:val="000000" w:themeColor="text1"/>
          <w:sz w:val="32"/>
          <w:szCs w:val="32"/>
        </w:rPr>
        <w:t>(vay nóng)</w:t>
      </w:r>
      <w:r w:rsidRPr="002772FB">
        <w:rPr>
          <w:rFonts w:eastAsia="Times New Roman" w:cs="Times New Roman"/>
          <w:color w:val="000000" w:themeColor="text1"/>
          <w:sz w:val="32"/>
          <w:szCs w:val="32"/>
        </w:rPr>
        <w:t xml:space="preserve"> chỉ cần thỏa thuận miệng, không thể hiện rõ lãi suất, không giấy tờ... nên có khả năng người vay gặp rất nhiều nguy cơ rủi ro</w:t>
      </w:r>
      <w:r w:rsidRPr="002772FB">
        <w:rPr>
          <w:rFonts w:eastAsia="Times New Roman" w:cs="Times New Roman"/>
          <w:color w:val="696161"/>
          <w:sz w:val="32"/>
          <w:szCs w:val="32"/>
        </w:rPr>
        <w:t>.</w:t>
      </w:r>
    </w:p>
    <w:p w:rsidR="00132030" w:rsidRPr="002772FB" w:rsidRDefault="006A5C76" w:rsidP="003E6F2F">
      <w:pPr>
        <w:shd w:val="clear" w:color="auto" w:fill="FFFFFF"/>
        <w:spacing w:after="150" w:line="240" w:lineRule="auto"/>
        <w:ind w:firstLine="720"/>
        <w:jc w:val="both"/>
        <w:rPr>
          <w:rFonts w:eastAsia="Times New Roman" w:cs="Times New Roman"/>
          <w:color w:val="000000" w:themeColor="text1"/>
          <w:sz w:val="32"/>
          <w:szCs w:val="32"/>
        </w:rPr>
      </w:pPr>
      <w:r w:rsidRPr="002772FB">
        <w:rPr>
          <w:rFonts w:eastAsia="Times New Roman" w:cs="Times New Roman"/>
          <w:color w:val="000000" w:themeColor="text1"/>
          <w:sz w:val="32"/>
          <w:szCs w:val="32"/>
        </w:rPr>
        <w:t xml:space="preserve">Trên địa bàn thị xã Duyên Hải đã qua một số người do nhẹ dạ, cả tin nên </w:t>
      </w:r>
      <w:r w:rsidRPr="002772FB">
        <w:rPr>
          <w:rFonts w:eastAsia="Times New Roman" w:cs="Times New Roman"/>
          <w:i/>
          <w:color w:val="000000" w:themeColor="text1"/>
          <w:sz w:val="32"/>
          <w:szCs w:val="32"/>
        </w:rPr>
        <w:t>“vướng”</w:t>
      </w:r>
      <w:r w:rsidRPr="002772FB">
        <w:rPr>
          <w:rFonts w:eastAsia="Times New Roman" w:cs="Times New Roman"/>
          <w:color w:val="000000" w:themeColor="text1"/>
          <w:sz w:val="32"/>
          <w:szCs w:val="32"/>
        </w:rPr>
        <w:t>phải hình thức cho vay kiểu tín dụng đen nói trê</w:t>
      </w:r>
      <w:r w:rsidR="003C116C" w:rsidRPr="002772FB">
        <w:rPr>
          <w:rFonts w:eastAsia="Times New Roman" w:cs="Times New Roman"/>
          <w:color w:val="000000" w:themeColor="text1"/>
          <w:sz w:val="32"/>
          <w:szCs w:val="32"/>
        </w:rPr>
        <w:t>n nhưng do giữ thể diện, không muốn mọi người nói mình bị gạt…nên đành yên lặng cố khắc phục hậu quả cho xong.</w:t>
      </w:r>
    </w:p>
    <w:p w:rsidR="00B86AB8" w:rsidRPr="002772FB" w:rsidRDefault="00B86AB8" w:rsidP="003E6F2F">
      <w:pPr>
        <w:shd w:val="clear" w:color="auto" w:fill="FFFFFF"/>
        <w:spacing w:after="150" w:line="240" w:lineRule="auto"/>
        <w:ind w:firstLine="720"/>
        <w:jc w:val="both"/>
        <w:rPr>
          <w:rFonts w:eastAsia="Times New Roman" w:cs="Times New Roman"/>
          <w:color w:val="000000" w:themeColor="text1"/>
          <w:sz w:val="32"/>
          <w:szCs w:val="32"/>
        </w:rPr>
      </w:pPr>
      <w:r w:rsidRPr="002772FB">
        <w:rPr>
          <w:rFonts w:eastAsia="Times New Roman" w:cs="Times New Roman"/>
          <w:color w:val="000000" w:themeColor="text1"/>
          <w:sz w:val="32"/>
          <w:szCs w:val="32"/>
        </w:rPr>
        <w:t xml:space="preserve">Thủ đoạn của chúng như sau: Khi người vay có nhu cầu </w:t>
      </w:r>
      <w:r w:rsidRPr="002772FB">
        <w:rPr>
          <w:rFonts w:eastAsia="Times New Roman" w:cs="Times New Roman"/>
          <w:i/>
          <w:color w:val="000000" w:themeColor="text1"/>
          <w:sz w:val="32"/>
          <w:szCs w:val="32"/>
        </w:rPr>
        <w:t>(tối thiểu từ 5 triệu trở lên)</w:t>
      </w:r>
      <w:r w:rsidRPr="002772FB">
        <w:rPr>
          <w:rFonts w:eastAsia="Times New Roman" w:cs="Times New Roman"/>
          <w:color w:val="000000" w:themeColor="text1"/>
          <w:sz w:val="32"/>
          <w:szCs w:val="32"/>
        </w:rPr>
        <w:t xml:space="preserve"> chúng cập nhật số điện thoại, cho người tìm đến địa chỉ </w:t>
      </w:r>
      <w:r w:rsidRPr="002772FB">
        <w:rPr>
          <w:rFonts w:eastAsia="Times New Roman" w:cs="Times New Roman"/>
          <w:i/>
          <w:color w:val="000000" w:themeColor="text1"/>
          <w:sz w:val="32"/>
          <w:szCs w:val="32"/>
        </w:rPr>
        <w:t>(thật ra là tay chân, đàn em của chúng)</w:t>
      </w:r>
      <w:r w:rsidRPr="002772FB">
        <w:rPr>
          <w:rFonts w:eastAsia="Times New Roman" w:cs="Times New Roman"/>
          <w:color w:val="000000" w:themeColor="text1"/>
          <w:sz w:val="32"/>
          <w:szCs w:val="32"/>
        </w:rPr>
        <w:t xml:space="preserve"> xem gia cảnh như thế nào, điều kiện kinh tế ra sao, sau đó chúng mới quyết định cho vay. </w:t>
      </w:r>
      <w:r w:rsidR="00A02654" w:rsidRPr="002772FB">
        <w:rPr>
          <w:rFonts w:eastAsia="Times New Roman" w:cs="Times New Roman"/>
          <w:color w:val="000000" w:themeColor="text1"/>
          <w:sz w:val="32"/>
          <w:szCs w:val="32"/>
        </w:rPr>
        <w:t>Khi cho vay họ chỉ bảo lãi</w:t>
      </w:r>
      <w:r w:rsidRPr="002772FB">
        <w:rPr>
          <w:rFonts w:eastAsia="Times New Roman" w:cs="Times New Roman"/>
          <w:color w:val="000000" w:themeColor="text1"/>
          <w:sz w:val="32"/>
          <w:szCs w:val="32"/>
        </w:rPr>
        <w:t xml:space="preserve"> suất của em chỉ cao hơn ngân hàng một chút thôi, anh (chị) cứ an tâm, không việc gì</w:t>
      </w:r>
      <w:r w:rsidR="00AD49FB" w:rsidRPr="002772FB">
        <w:rPr>
          <w:rFonts w:eastAsia="Times New Roman" w:cs="Times New Roman"/>
          <w:color w:val="000000" w:themeColor="text1"/>
          <w:sz w:val="32"/>
          <w:szCs w:val="32"/>
        </w:rPr>
        <w:t xml:space="preserve"> phải lo cả, và điều đặn </w:t>
      </w:r>
      <w:r w:rsidR="00587F38" w:rsidRPr="002772FB">
        <w:rPr>
          <w:rFonts w:eastAsia="Times New Roman" w:cs="Times New Roman"/>
          <w:color w:val="000000" w:themeColor="text1"/>
          <w:sz w:val="32"/>
          <w:szCs w:val="32"/>
        </w:rPr>
        <w:t xml:space="preserve">trong 3 tháng đầu tiên </w:t>
      </w:r>
      <w:r w:rsidR="00AD49FB" w:rsidRPr="002772FB">
        <w:rPr>
          <w:rFonts w:eastAsia="Times New Roman" w:cs="Times New Roman"/>
          <w:color w:val="000000" w:themeColor="text1"/>
          <w:sz w:val="32"/>
          <w:szCs w:val="32"/>
        </w:rPr>
        <w:t>chúng gọi điện hỏi thăm làm ăn như thế n</w:t>
      </w:r>
      <w:r w:rsidR="00A02654" w:rsidRPr="002772FB">
        <w:rPr>
          <w:rFonts w:eastAsia="Times New Roman" w:cs="Times New Roman"/>
          <w:color w:val="000000" w:themeColor="text1"/>
          <w:sz w:val="32"/>
          <w:szCs w:val="32"/>
        </w:rPr>
        <w:t>ào mà không hề nhắc đến việc trả</w:t>
      </w:r>
      <w:r w:rsidR="00AD49FB" w:rsidRPr="002772FB">
        <w:rPr>
          <w:rFonts w:eastAsia="Times New Roman" w:cs="Times New Roman"/>
          <w:color w:val="000000" w:themeColor="text1"/>
          <w:sz w:val="32"/>
          <w:szCs w:val="32"/>
        </w:rPr>
        <w:t xml:space="preserve"> nợ, đóng lãi…</w:t>
      </w:r>
      <w:r w:rsidR="00A02654" w:rsidRPr="002772FB">
        <w:rPr>
          <w:rFonts w:eastAsia="Times New Roman" w:cs="Times New Roman"/>
          <w:color w:val="000000" w:themeColor="text1"/>
          <w:sz w:val="32"/>
          <w:szCs w:val="32"/>
        </w:rPr>
        <w:t xml:space="preserve">thường bắt đầu tháng thứ tư trở đi chúng mới  nói </w:t>
      </w:r>
      <w:r w:rsidR="00A02654" w:rsidRPr="002772FB">
        <w:rPr>
          <w:rFonts w:eastAsia="Times New Roman" w:cs="Times New Roman"/>
          <w:color w:val="000000" w:themeColor="text1"/>
          <w:sz w:val="32"/>
          <w:szCs w:val="32"/>
        </w:rPr>
        <w:lastRenderedPageBreak/>
        <w:t xml:space="preserve">đến việc thu nợ và tính lãi với lý do </w:t>
      </w:r>
      <w:r w:rsidR="00A02654" w:rsidRPr="002772FB">
        <w:rPr>
          <w:rFonts w:eastAsia="Times New Roman" w:cs="Times New Roman"/>
          <w:i/>
          <w:color w:val="000000" w:themeColor="text1"/>
          <w:sz w:val="32"/>
          <w:szCs w:val="32"/>
        </w:rPr>
        <w:t>“Công ty”</w:t>
      </w:r>
      <w:r w:rsidR="00A02654" w:rsidRPr="002772FB">
        <w:rPr>
          <w:rFonts w:eastAsia="Times New Roman" w:cs="Times New Roman"/>
          <w:color w:val="000000" w:themeColor="text1"/>
          <w:sz w:val="32"/>
          <w:szCs w:val="32"/>
        </w:rPr>
        <w:t xml:space="preserve"> của em đang gặp khó khăn hiện nay phải thu hồi lại dòng tiền gắp để </w:t>
      </w:r>
      <w:r w:rsidR="00A02654" w:rsidRPr="002772FB">
        <w:rPr>
          <w:rFonts w:eastAsia="Times New Roman" w:cs="Times New Roman"/>
          <w:i/>
          <w:color w:val="000000" w:themeColor="text1"/>
          <w:sz w:val="32"/>
          <w:szCs w:val="32"/>
        </w:rPr>
        <w:t>“tái cơ cấu”</w:t>
      </w:r>
      <w:r w:rsidR="00A02654" w:rsidRPr="002772FB">
        <w:rPr>
          <w:rFonts w:eastAsia="Times New Roman" w:cs="Times New Roman"/>
          <w:color w:val="000000" w:themeColor="text1"/>
          <w:sz w:val="32"/>
          <w:szCs w:val="32"/>
        </w:rPr>
        <w:t xml:space="preserve"> lại nguồn vốn…và khi đó người vay mới giật mình khi biết lãi suất thật không hề như quảng cáo, mà hầu hết phải từ 40 – 50%.</w:t>
      </w:r>
    </w:p>
    <w:p w:rsidR="00BA2E84" w:rsidRPr="002772FB" w:rsidRDefault="00BA2E84" w:rsidP="003E6F2F">
      <w:pPr>
        <w:shd w:val="clear" w:color="auto" w:fill="FFFFFF"/>
        <w:spacing w:after="150" w:line="240" w:lineRule="auto"/>
        <w:ind w:firstLine="720"/>
        <w:jc w:val="both"/>
        <w:rPr>
          <w:rFonts w:eastAsia="Times New Roman" w:cs="Times New Roman"/>
          <w:color w:val="000000" w:themeColor="text1"/>
          <w:sz w:val="32"/>
          <w:szCs w:val="32"/>
        </w:rPr>
      </w:pPr>
      <w:r w:rsidRPr="002772FB">
        <w:rPr>
          <w:rFonts w:eastAsia="Times New Roman" w:cs="Times New Roman"/>
          <w:color w:val="000000" w:themeColor="text1"/>
          <w:sz w:val="32"/>
          <w:szCs w:val="32"/>
        </w:rPr>
        <w:t>Khi người vay phản ứng thì lúc ấy chúng mới lộ nguyên hình là một tổ chức kiểu xã hội đen</w:t>
      </w:r>
      <w:r w:rsidR="00DC075C" w:rsidRPr="002772FB">
        <w:rPr>
          <w:rFonts w:eastAsia="Times New Roman" w:cs="Times New Roman"/>
          <w:color w:val="000000" w:themeColor="text1"/>
          <w:sz w:val="32"/>
          <w:szCs w:val="32"/>
        </w:rPr>
        <w:t xml:space="preserve"> với nhiều phương thức</w:t>
      </w:r>
      <w:r w:rsidR="00DB3C7B" w:rsidRPr="002772FB">
        <w:rPr>
          <w:rFonts w:eastAsia="Times New Roman" w:cs="Times New Roman"/>
          <w:color w:val="000000" w:themeColor="text1"/>
          <w:sz w:val="32"/>
          <w:szCs w:val="32"/>
        </w:rPr>
        <w:t xml:space="preserve"> </w:t>
      </w:r>
      <w:r w:rsidR="00871538" w:rsidRPr="002772FB">
        <w:rPr>
          <w:rFonts w:eastAsia="Times New Roman" w:cs="Times New Roman"/>
          <w:i/>
          <w:color w:val="000000" w:themeColor="text1"/>
          <w:sz w:val="32"/>
          <w:szCs w:val="32"/>
        </w:rPr>
        <w:t>(xin tý…huyết)</w:t>
      </w:r>
      <w:r w:rsidR="00871538" w:rsidRPr="002772FB">
        <w:rPr>
          <w:rFonts w:eastAsia="Times New Roman" w:cs="Times New Roman"/>
          <w:color w:val="000000" w:themeColor="text1"/>
          <w:sz w:val="32"/>
          <w:szCs w:val="32"/>
        </w:rPr>
        <w:t xml:space="preserve"> </w:t>
      </w:r>
      <w:r w:rsidR="00DB3C7B" w:rsidRPr="002772FB">
        <w:rPr>
          <w:rFonts w:eastAsia="Times New Roman" w:cs="Times New Roman"/>
          <w:color w:val="000000" w:themeColor="text1"/>
          <w:sz w:val="32"/>
          <w:szCs w:val="32"/>
        </w:rPr>
        <w:t>triệt buột người vay phải yên lặng</w:t>
      </w:r>
      <w:r w:rsidR="00871538" w:rsidRPr="002772FB">
        <w:rPr>
          <w:rFonts w:eastAsia="Times New Roman" w:cs="Times New Roman"/>
          <w:color w:val="000000" w:themeColor="text1"/>
          <w:sz w:val="32"/>
          <w:szCs w:val="32"/>
        </w:rPr>
        <w:t xml:space="preserve"> </w:t>
      </w:r>
      <w:r w:rsidR="00DB3C7B" w:rsidRPr="002772FB">
        <w:rPr>
          <w:rFonts w:eastAsia="Times New Roman" w:cs="Times New Roman"/>
          <w:color w:val="000000" w:themeColor="text1"/>
          <w:sz w:val="32"/>
          <w:szCs w:val="32"/>
        </w:rPr>
        <w:t>và thực hiện theo yêu cầu của chúng.</w:t>
      </w:r>
    </w:p>
    <w:p w:rsidR="002772FB" w:rsidRPr="002772FB" w:rsidRDefault="002772FB" w:rsidP="002772FB">
      <w:pPr>
        <w:spacing w:before="75" w:after="120" w:line="240" w:lineRule="auto"/>
        <w:ind w:firstLine="720"/>
        <w:jc w:val="both"/>
        <w:rPr>
          <w:rFonts w:eastAsia="Times New Roman" w:cs="Times New Roman"/>
          <w:b/>
          <w:sz w:val="32"/>
          <w:szCs w:val="32"/>
        </w:rPr>
      </w:pPr>
      <w:r w:rsidRPr="002772FB">
        <w:rPr>
          <w:rFonts w:eastAsia="Times New Roman" w:cs="Times New Roman"/>
          <w:b/>
          <w:sz w:val="32"/>
          <w:szCs w:val="32"/>
        </w:rPr>
        <w:t>Để chủ động phòng ngừa, đấu tranh có hiệu quả liên quan đến hoạt động “tín dụng đen”, góp phần đảm bảo an ninh, trật tự, chúng ta cần tập trung thực hiện tốt các nhiệm vụ sau:</w:t>
      </w:r>
    </w:p>
    <w:p w:rsidR="002772FB" w:rsidRDefault="002772FB" w:rsidP="002772FB">
      <w:pPr>
        <w:spacing w:before="75" w:after="120" w:line="240" w:lineRule="auto"/>
        <w:ind w:firstLine="720"/>
        <w:jc w:val="both"/>
        <w:rPr>
          <w:rFonts w:eastAsia="Times New Roman" w:cs="Times New Roman"/>
          <w:sz w:val="32"/>
          <w:szCs w:val="32"/>
        </w:rPr>
      </w:pPr>
      <w:r>
        <w:rPr>
          <w:rFonts w:eastAsia="Times New Roman" w:cs="Times New Roman"/>
          <w:sz w:val="32"/>
          <w:szCs w:val="32"/>
        </w:rPr>
        <w:t>-</w:t>
      </w:r>
      <w:r w:rsidRPr="008D7B62">
        <w:rPr>
          <w:rFonts w:eastAsia="Times New Roman" w:cs="Times New Roman"/>
          <w:sz w:val="32"/>
          <w:szCs w:val="32"/>
        </w:rPr>
        <w:t xml:space="preserve"> Tiếp tục tổ chức thực hiện Kết luận số 05-KL/TW ngày 15 tháng 7 năm 2016 của Ban Bí thư về tiếp tục đẩy mạnh thực hiện Chỉ thị số 48-CT/TW của Bộ Chính trị (khóa X) về tăng cường sự lãnh đạo của Đảng đối với công tác phòng, chống tội phạm trong tình hình mới; Kết luận số 44-KL/TW ngày 22 tháng 01 năm 2019 của Ban Bí thư về tiếp tục đẩy mạnh thực hiện Chỉ thị số 09-CT/TW ngày 01 tháng 12 năm 2012 của Ban Bí thư (khóa XI) về “Tăng cường sự lãnh đạo của Đảng đối với phong trào toàn dân bảo vệ an ninh Tổ quốc trong tình hình mới”; Chỉ thị số </w:t>
      </w:r>
      <w:r w:rsidR="00EF1BA7">
        <w:rPr>
          <w:rFonts w:eastAsia="Times New Roman" w:cs="Times New Roman"/>
          <w:sz w:val="32"/>
          <w:szCs w:val="32"/>
        </w:rPr>
        <w:t>12</w:t>
      </w:r>
      <w:r w:rsidRPr="008D7B62">
        <w:rPr>
          <w:rFonts w:eastAsia="Times New Roman" w:cs="Times New Roman"/>
          <w:sz w:val="32"/>
          <w:szCs w:val="32"/>
        </w:rPr>
        <w:t xml:space="preserve">/CT-TTg ngày </w:t>
      </w:r>
      <w:r w:rsidR="00EF1BA7">
        <w:rPr>
          <w:rFonts w:eastAsia="Times New Roman" w:cs="Times New Roman"/>
          <w:sz w:val="32"/>
          <w:szCs w:val="32"/>
        </w:rPr>
        <w:t>25</w:t>
      </w:r>
      <w:r w:rsidRPr="008D7B62">
        <w:rPr>
          <w:rFonts w:eastAsia="Times New Roman" w:cs="Times New Roman"/>
          <w:sz w:val="32"/>
          <w:szCs w:val="32"/>
        </w:rPr>
        <w:t xml:space="preserve"> tháng </w:t>
      </w:r>
      <w:r w:rsidR="00EF1BA7">
        <w:rPr>
          <w:rFonts w:eastAsia="Times New Roman" w:cs="Times New Roman"/>
          <w:sz w:val="32"/>
          <w:szCs w:val="32"/>
        </w:rPr>
        <w:t>4</w:t>
      </w:r>
      <w:r w:rsidRPr="008D7B62">
        <w:rPr>
          <w:rFonts w:eastAsia="Times New Roman" w:cs="Times New Roman"/>
          <w:sz w:val="32"/>
          <w:szCs w:val="32"/>
        </w:rPr>
        <w:t xml:space="preserve"> năm 201</w:t>
      </w:r>
      <w:r w:rsidR="00EF1BA7">
        <w:rPr>
          <w:rFonts w:eastAsia="Times New Roman" w:cs="Times New Roman"/>
          <w:sz w:val="32"/>
          <w:szCs w:val="32"/>
        </w:rPr>
        <w:t>9</w:t>
      </w:r>
      <w:r w:rsidRPr="008D7B62">
        <w:rPr>
          <w:rFonts w:eastAsia="Times New Roman" w:cs="Times New Roman"/>
          <w:sz w:val="32"/>
          <w:szCs w:val="32"/>
        </w:rPr>
        <w:t xml:space="preserve"> của Thủ tướng Chính phủ</w:t>
      </w:r>
      <w:r w:rsidR="00EF1BA7">
        <w:rPr>
          <w:rFonts w:eastAsia="Times New Roman" w:cs="Times New Roman"/>
          <w:sz w:val="32"/>
          <w:szCs w:val="32"/>
        </w:rPr>
        <w:t xml:space="preserve"> về tăng cường, phòng ngừa đấu tranh với tội phạm và vi phạm pháp luật liên quan đến hoạt động “tín dụng đen”</w:t>
      </w:r>
      <w:r w:rsidRPr="008D7B62">
        <w:rPr>
          <w:rFonts w:eastAsia="Times New Roman" w:cs="Times New Roman"/>
          <w:sz w:val="32"/>
          <w:szCs w:val="32"/>
        </w:rPr>
        <w:t>.</w:t>
      </w:r>
    </w:p>
    <w:p w:rsidR="00EF1BA7" w:rsidRDefault="002772FB" w:rsidP="002772FB">
      <w:pPr>
        <w:spacing w:before="75" w:after="120" w:line="240" w:lineRule="auto"/>
        <w:ind w:firstLine="720"/>
        <w:jc w:val="both"/>
        <w:rPr>
          <w:rFonts w:eastAsia="Times New Roman" w:cs="Times New Roman"/>
          <w:sz w:val="32"/>
          <w:szCs w:val="32"/>
        </w:rPr>
      </w:pPr>
      <w:r>
        <w:rPr>
          <w:rFonts w:eastAsia="Times New Roman" w:cs="Times New Roman"/>
          <w:sz w:val="32"/>
          <w:szCs w:val="32"/>
        </w:rPr>
        <w:t>-</w:t>
      </w:r>
      <w:r w:rsidRPr="008D7B62">
        <w:rPr>
          <w:rFonts w:eastAsia="Times New Roman" w:cs="Times New Roman"/>
          <w:sz w:val="32"/>
          <w:szCs w:val="32"/>
        </w:rPr>
        <w:t xml:space="preserve"> Các cơ quan, tổ chức, cán bộ, công chức, viên chức, lực lượng vũ trang chấp hành nghiêm pháp luật về giao dịch, vay mượn, huy động, sử dụng vốn an toàn; nghiêm cấm tham gia hoạt động góp vốn, huy động vốn và môi giới, bao che, tiếp tay cho các đối tượng hoạt động “tín dụng đen”, cho vay lãi nặng, thành lập doanh nghiệp, hộ gia đình kinh doanh tài chính, dịch vụ cầm đ</w:t>
      </w:r>
      <w:r w:rsidR="00EF1BA7">
        <w:rPr>
          <w:rFonts w:eastAsia="Times New Roman" w:cs="Times New Roman"/>
          <w:sz w:val="32"/>
          <w:szCs w:val="32"/>
        </w:rPr>
        <w:t>ồ, đòi nợ... vi phạm pháp luật.</w:t>
      </w:r>
    </w:p>
    <w:p w:rsidR="002772FB" w:rsidRPr="00EF1BA7" w:rsidRDefault="002772FB" w:rsidP="00EF1BA7">
      <w:pPr>
        <w:shd w:val="clear" w:color="auto" w:fill="FFFFFF"/>
        <w:spacing w:after="150" w:line="240" w:lineRule="auto"/>
        <w:ind w:firstLine="720"/>
        <w:jc w:val="both"/>
        <w:rPr>
          <w:rFonts w:eastAsia="Times New Roman" w:cs="Times New Roman"/>
          <w:color w:val="000000" w:themeColor="text1"/>
          <w:sz w:val="32"/>
          <w:szCs w:val="32"/>
        </w:rPr>
      </w:pPr>
      <w:r>
        <w:rPr>
          <w:rFonts w:eastAsia="Times New Roman" w:cs="Times New Roman"/>
          <w:sz w:val="32"/>
          <w:szCs w:val="32"/>
        </w:rPr>
        <w:t>-</w:t>
      </w:r>
      <w:r w:rsidRPr="008D7B62">
        <w:rPr>
          <w:rFonts w:eastAsia="Times New Roman" w:cs="Times New Roman"/>
          <w:sz w:val="32"/>
          <w:szCs w:val="32"/>
        </w:rPr>
        <w:t xml:space="preserve"> Tuyên truyền, phổ biến sâu rộng các văn bản pháp luật về cơ chế, chính sách tín dụng ngân hàng, các gói, khoản cho vay ưu đãi đến mọi tầng lớp nhân dân.</w:t>
      </w:r>
      <w:r w:rsidR="00EF1BA7">
        <w:rPr>
          <w:rFonts w:eastAsia="Times New Roman" w:cs="Times New Roman"/>
          <w:sz w:val="32"/>
          <w:szCs w:val="32"/>
        </w:rPr>
        <w:t xml:space="preserve"> </w:t>
      </w:r>
      <w:r w:rsidR="00EF1BA7" w:rsidRPr="002772FB">
        <w:rPr>
          <w:rFonts w:eastAsia="Times New Roman" w:cs="Times New Roman"/>
          <w:color w:val="000000" w:themeColor="text1"/>
          <w:sz w:val="32"/>
          <w:szCs w:val="32"/>
        </w:rPr>
        <w:t xml:space="preserve">Hiện nay trên địa bàn thị xã Duyên Hải của chúng ta có rất nhiều ngân hàng đang hoạt động với các thủ tục khá đơn giản, mọi người dân có nhu cầu cần liên hệ trực tiếp cán bộ </w:t>
      </w:r>
      <w:r w:rsidR="00EF1BA7">
        <w:rPr>
          <w:rFonts w:eastAsia="Times New Roman" w:cs="Times New Roman"/>
          <w:color w:val="000000" w:themeColor="text1"/>
          <w:sz w:val="32"/>
          <w:szCs w:val="32"/>
        </w:rPr>
        <w:t xml:space="preserve">ngân hàng phụ trách </w:t>
      </w:r>
      <w:r w:rsidR="00EF1BA7" w:rsidRPr="002772FB">
        <w:rPr>
          <w:rFonts w:eastAsia="Times New Roman" w:cs="Times New Roman"/>
          <w:color w:val="000000" w:themeColor="text1"/>
          <w:sz w:val="32"/>
          <w:szCs w:val="32"/>
        </w:rPr>
        <w:t>địa bàn để được hướng dẩn và làm thủ tục vay trong thời gian sớm nhất.</w:t>
      </w:r>
    </w:p>
    <w:p w:rsidR="002772FB" w:rsidRPr="008D7B62" w:rsidRDefault="002772FB" w:rsidP="002772FB">
      <w:pPr>
        <w:spacing w:before="75" w:after="120" w:line="240" w:lineRule="auto"/>
        <w:ind w:firstLine="720"/>
        <w:jc w:val="both"/>
        <w:rPr>
          <w:rFonts w:eastAsia="Times New Roman" w:cs="Times New Roman"/>
          <w:sz w:val="32"/>
          <w:szCs w:val="32"/>
        </w:rPr>
      </w:pPr>
      <w:r>
        <w:rPr>
          <w:rFonts w:eastAsia="Times New Roman" w:cs="Times New Roman"/>
          <w:sz w:val="32"/>
          <w:szCs w:val="32"/>
        </w:rPr>
        <w:t>-T</w:t>
      </w:r>
      <w:r w:rsidRPr="008D7B62">
        <w:rPr>
          <w:rFonts w:eastAsia="Times New Roman" w:cs="Times New Roman"/>
          <w:sz w:val="32"/>
          <w:szCs w:val="32"/>
        </w:rPr>
        <w:t xml:space="preserve">ăng cường công tác thông tin, tuyên truyền về phương thức, thủ đoạn, hậu quả của tội phạm và các vi phạm pháp luật liên quan đến hoạt động “tín dụng đen”, các vụ việc liên quan “tín dụng đen” bị phát hiện, </w:t>
      </w:r>
      <w:r w:rsidRPr="008D7B62">
        <w:rPr>
          <w:rFonts w:eastAsia="Times New Roman" w:cs="Times New Roman"/>
          <w:sz w:val="32"/>
          <w:szCs w:val="32"/>
        </w:rPr>
        <w:lastRenderedPageBreak/>
        <w:t xml:space="preserve">xử lý; đưa tin, bài về kết quả phòng ngừa, đấu tranh của lực lượng chức </w:t>
      </w:r>
      <w:r>
        <w:rPr>
          <w:rFonts w:eastAsia="Times New Roman" w:cs="Times New Roman"/>
          <w:sz w:val="32"/>
          <w:szCs w:val="32"/>
        </w:rPr>
        <w:t>năng</w:t>
      </w:r>
      <w:r w:rsidRPr="008D7B62">
        <w:rPr>
          <w:rFonts w:eastAsia="Times New Roman" w:cs="Times New Roman"/>
          <w:sz w:val="32"/>
          <w:szCs w:val="32"/>
        </w:rPr>
        <w:t>; kịp thời cung cấp thông tin về hoạt động “tín dụng đen” cho cơ quan Công an và phối hợp phòng ngừa, đấu tranh với tội phạm, vi phạm pháp luật có liên quan đến hoạt động “tín dụng đen”.</w:t>
      </w:r>
    </w:p>
    <w:p w:rsidR="002772FB" w:rsidRDefault="002772FB" w:rsidP="002772FB">
      <w:pPr>
        <w:spacing w:before="75" w:after="120" w:line="240" w:lineRule="auto"/>
        <w:ind w:firstLine="720"/>
        <w:jc w:val="both"/>
        <w:rPr>
          <w:rFonts w:eastAsia="Times New Roman" w:cs="Times New Roman"/>
          <w:sz w:val="32"/>
          <w:szCs w:val="32"/>
        </w:rPr>
      </w:pPr>
      <w:r>
        <w:rPr>
          <w:rFonts w:eastAsia="Times New Roman" w:cs="Times New Roman"/>
          <w:sz w:val="32"/>
          <w:szCs w:val="32"/>
        </w:rPr>
        <w:t>-</w:t>
      </w:r>
      <w:r w:rsidRPr="008D7B62">
        <w:rPr>
          <w:rFonts w:eastAsia="Times New Roman" w:cs="Times New Roman"/>
          <w:sz w:val="32"/>
          <w:szCs w:val="32"/>
        </w:rPr>
        <w:t>Tăng cường quản lý, tuyên truyền, phổ biến, giáo dục pháp luật đối với học sinh, sinh viên, công nhân</w:t>
      </w:r>
      <w:r>
        <w:rPr>
          <w:rFonts w:eastAsia="Times New Roman" w:cs="Times New Roman"/>
          <w:sz w:val="32"/>
          <w:szCs w:val="32"/>
        </w:rPr>
        <w:t xml:space="preserve">, người lao động </w:t>
      </w:r>
      <w:r w:rsidRPr="008D7B62">
        <w:rPr>
          <w:rFonts w:eastAsia="Times New Roman" w:cs="Times New Roman"/>
          <w:sz w:val="32"/>
          <w:szCs w:val="32"/>
        </w:rPr>
        <w:t>về chính sách, quy định của pháp luật trong hoạt động vay và cho vay; hướng dẫn vay vốn ngân hàng, tổ chức tín dụng, tổ chức tài chính hợp pháp khi có nhu cầu chính đáng; không cầm cố, thế chấp tài sản trái pháp luật, vay tiền của cơ sở kinh doanh dịch vụ cầm đồ, không tham gia hoạt động “tín dụng đen”, cho vay lãi nặng; thường xuyên thông tin cảnh báo, kịp thời có cơ chế, chính sách, biện pháp bảo vệ người tiêu dùng trước tình trạng cho vay lãi nặng, “tín dụng đen”.</w:t>
      </w:r>
    </w:p>
    <w:p w:rsidR="002772FB" w:rsidRPr="008D7B62" w:rsidRDefault="002772FB" w:rsidP="002772FB">
      <w:pPr>
        <w:pStyle w:val="NormalWeb"/>
        <w:shd w:val="clear" w:color="auto" w:fill="FFFFFF"/>
        <w:spacing w:before="120" w:beforeAutospacing="0" w:after="120" w:afterAutospacing="0" w:line="234" w:lineRule="atLeast"/>
        <w:ind w:firstLine="720"/>
        <w:jc w:val="both"/>
        <w:rPr>
          <w:color w:val="000000"/>
          <w:sz w:val="32"/>
          <w:szCs w:val="32"/>
        </w:rPr>
      </w:pPr>
      <w:r>
        <w:rPr>
          <w:color w:val="000000"/>
          <w:sz w:val="32"/>
          <w:szCs w:val="32"/>
        </w:rPr>
        <w:t>-</w:t>
      </w:r>
      <w:r w:rsidR="00055BCC">
        <w:rPr>
          <w:color w:val="000000"/>
          <w:sz w:val="32"/>
          <w:szCs w:val="32"/>
        </w:rPr>
        <w:t xml:space="preserve"> </w:t>
      </w:r>
      <w:r>
        <w:rPr>
          <w:color w:val="000000"/>
          <w:sz w:val="32"/>
          <w:szCs w:val="32"/>
        </w:rPr>
        <w:t>Công an thường xuyên</w:t>
      </w:r>
      <w:r w:rsidRPr="007C5754">
        <w:rPr>
          <w:color w:val="000000"/>
          <w:sz w:val="32"/>
          <w:szCs w:val="32"/>
          <w:lang w:val="vi-VN"/>
        </w:rPr>
        <w:t xml:space="preserve"> </w:t>
      </w:r>
      <w:r>
        <w:rPr>
          <w:color w:val="000000"/>
          <w:sz w:val="32"/>
          <w:szCs w:val="32"/>
        </w:rPr>
        <w:t>m</w:t>
      </w:r>
      <w:r w:rsidRPr="007C5754">
        <w:rPr>
          <w:color w:val="000000"/>
          <w:sz w:val="32"/>
          <w:szCs w:val="32"/>
          <w:lang w:val="vi-VN"/>
        </w:rPr>
        <w:t>ở các đợt cao điểm tấn công, trấn áp tội phạm liên quan đến hoạt động “tín dụng đen”, gắn với đấu tranh, triệt xóa các đường dây đánh bạc, tổ chức đánh bạc, lừa đảo chi</w:t>
      </w:r>
      <w:r w:rsidRPr="007C5754">
        <w:rPr>
          <w:color w:val="000000"/>
          <w:sz w:val="32"/>
          <w:szCs w:val="32"/>
        </w:rPr>
        <w:t>ế</w:t>
      </w:r>
      <w:r w:rsidRPr="007C5754">
        <w:rPr>
          <w:color w:val="000000"/>
          <w:sz w:val="32"/>
          <w:szCs w:val="32"/>
          <w:lang w:val="vi-VN"/>
        </w:rPr>
        <w:t xml:space="preserve">m đoạt tài sản thông qua các hình thức </w:t>
      </w:r>
      <w:r>
        <w:rPr>
          <w:color w:val="000000"/>
          <w:sz w:val="32"/>
          <w:szCs w:val="32"/>
          <w:lang w:val="vi-VN"/>
        </w:rPr>
        <w:t>huy động vốn, tham gia hụi...</w:t>
      </w:r>
    </w:p>
    <w:p w:rsidR="002772FB" w:rsidRPr="008D7B62" w:rsidRDefault="002772FB" w:rsidP="002772FB">
      <w:pPr>
        <w:spacing w:before="75" w:after="120" w:line="240" w:lineRule="auto"/>
        <w:ind w:firstLine="720"/>
        <w:jc w:val="both"/>
        <w:rPr>
          <w:rFonts w:eastAsia="Times New Roman" w:cs="Times New Roman"/>
          <w:sz w:val="32"/>
          <w:szCs w:val="32"/>
        </w:rPr>
      </w:pPr>
      <w:r>
        <w:rPr>
          <w:rFonts w:eastAsia="Times New Roman" w:cs="Times New Roman"/>
          <w:sz w:val="32"/>
          <w:szCs w:val="32"/>
        </w:rPr>
        <w:t>- Ủy ban nhân dân xã, phường</w:t>
      </w:r>
      <w:r w:rsidRPr="008D7B62">
        <w:rPr>
          <w:rFonts w:eastAsia="Times New Roman" w:cs="Times New Roman"/>
          <w:sz w:val="32"/>
          <w:szCs w:val="32"/>
        </w:rPr>
        <w:t xml:space="preserve"> </w:t>
      </w:r>
      <w:r>
        <w:rPr>
          <w:rFonts w:eastAsia="Times New Roman" w:cs="Times New Roman"/>
          <w:sz w:val="32"/>
          <w:szCs w:val="32"/>
        </w:rPr>
        <w:t>t</w:t>
      </w:r>
      <w:r w:rsidRPr="008D7B62">
        <w:rPr>
          <w:rFonts w:eastAsia="Times New Roman" w:cs="Times New Roman"/>
          <w:sz w:val="32"/>
          <w:szCs w:val="32"/>
        </w:rPr>
        <w:t>ăng cường lãnh đạo, chỉ đạo công tác phòng, chống tội phạm, xây dựng phong trào toàn dân bảo vệ an ninh Tổ quốc, thực hiện các đề án chuyển hóa địa bàn trọng điểm, phức tạp về trật tự, an to</w:t>
      </w:r>
      <w:r>
        <w:rPr>
          <w:rFonts w:eastAsia="Times New Roman" w:cs="Times New Roman"/>
          <w:sz w:val="32"/>
          <w:szCs w:val="32"/>
        </w:rPr>
        <w:t xml:space="preserve">àn xã hội; xây dựng xã, phường </w:t>
      </w:r>
      <w:r w:rsidRPr="008D7B62">
        <w:rPr>
          <w:rFonts w:eastAsia="Times New Roman" w:cs="Times New Roman"/>
          <w:sz w:val="32"/>
          <w:szCs w:val="32"/>
        </w:rPr>
        <w:t>không có tệ nạn ma túy; xã, phường, cơ quan, đơn vị, doanh nghiệp, khu dân cư, trường học an ninh, an toàn...; vận động các cơ quan, đơn vị, khu dân cư, người dân trên địa bàn chủ động phát hiện, ngăn chặn các đối tượng phát, dán tờ rơi, quét sơn quảng cáo liên quan đến cho vay, huy động vốn có dấu hiệu của hoạt động “tín dụng đen”, các đối tượng nghi vấn đòi nợ với các hành vi đổ chất bẩn, chất thải, gây mất an ninh, trật tự. Kịp thời bóc gỡ, xóa bỏ tờ rơi, biển quảng cáo dán, treo trên tường, cột điện, trụ điện, cột tín hiệu giao thông, cây xanh, nơi công cộng về cho vay tài chính, cầm đồ làm ảnh hưởng đến mỹ quan đô thị, trật tự an toàn giao thông, an toàn xã hội.</w:t>
      </w:r>
    </w:p>
    <w:p w:rsidR="002772FB" w:rsidRPr="008D7B62" w:rsidRDefault="002772FB" w:rsidP="002772FB">
      <w:pPr>
        <w:spacing w:before="75" w:after="120" w:line="240" w:lineRule="auto"/>
        <w:ind w:firstLine="720"/>
        <w:jc w:val="both"/>
        <w:rPr>
          <w:rFonts w:eastAsia="Times New Roman" w:cs="Times New Roman"/>
          <w:sz w:val="32"/>
          <w:szCs w:val="32"/>
        </w:rPr>
      </w:pPr>
      <w:r>
        <w:rPr>
          <w:rFonts w:eastAsia="Times New Roman" w:cs="Times New Roman"/>
          <w:sz w:val="32"/>
          <w:szCs w:val="32"/>
        </w:rPr>
        <w:t>- Mặt trận Tổ quốc và các tổ chức chính trị - xã hội</w:t>
      </w:r>
      <w:r w:rsidRPr="008D7B62">
        <w:rPr>
          <w:rFonts w:eastAsia="Times New Roman" w:cs="Times New Roman"/>
          <w:sz w:val="32"/>
          <w:szCs w:val="32"/>
        </w:rPr>
        <w:t xml:space="preserve"> </w:t>
      </w:r>
      <w:r>
        <w:rPr>
          <w:rFonts w:eastAsia="Times New Roman" w:cs="Times New Roman"/>
          <w:sz w:val="32"/>
          <w:szCs w:val="32"/>
        </w:rPr>
        <w:t>đ</w:t>
      </w:r>
      <w:r w:rsidRPr="008D7B62">
        <w:rPr>
          <w:rFonts w:eastAsia="Times New Roman" w:cs="Times New Roman"/>
          <w:sz w:val="32"/>
          <w:szCs w:val="32"/>
        </w:rPr>
        <w:t xml:space="preserve">ẩy mạnh các giải pháp phối hợp trong thực hiện Đề án “Vận động toàn dân tham gia phòng ngừa, phát hiện, tố giác tội phạm; cảm hóa, giáo dục, cải tạo người phạm tội tại gia đình và cộng đồng dân cư”. Tích cực phối hợp tuyên truyền các chính sách tài chính, hỗ trợ thành viên vay vốn từ ngân hàng, tổ chức tài chính hợp pháp; tuyên truyền, giáo dục, nâng cao nhận </w:t>
      </w:r>
      <w:r w:rsidRPr="008D7B62">
        <w:rPr>
          <w:rFonts w:eastAsia="Times New Roman" w:cs="Times New Roman"/>
          <w:sz w:val="32"/>
          <w:szCs w:val="32"/>
        </w:rPr>
        <w:lastRenderedPageBreak/>
        <w:t>thức và ý thức chấp hành pháp luật trong nhân dân, kịp thời tuyên truyền nâng cao cảnh giác về phương thức, thủ đoạn và hậu quả do “tín dụng đen” gây ra; tuyên truyền các vụ việc vỡ hụi, lừa đảo thông qua huy động vốn, vận động nhân dân không tham gia trực tiếp, gián tiếp các hoạt động liên quan đến “tín dụng đen”. Phối hợp giám sát, ngăn ngừa các hoạt động của đoàn viên, hội viên, cán bộ, công nhân, viên chức tham gia các hoạt động đi vay, cho vay, đòi nợ có liên quan đến “tín dụng đen”.</w:t>
      </w:r>
    </w:p>
    <w:p w:rsidR="002772FB" w:rsidRPr="002772FB" w:rsidRDefault="002772FB" w:rsidP="00055BCC">
      <w:pPr>
        <w:shd w:val="clear" w:color="auto" w:fill="FFFFFF"/>
        <w:spacing w:after="150" w:line="240" w:lineRule="auto"/>
        <w:jc w:val="both"/>
        <w:rPr>
          <w:rFonts w:eastAsia="Times New Roman" w:cs="Times New Roman"/>
          <w:color w:val="000000" w:themeColor="text1"/>
          <w:sz w:val="32"/>
          <w:szCs w:val="32"/>
        </w:rPr>
      </w:pPr>
    </w:p>
    <w:p w:rsidR="00C65C2D" w:rsidRDefault="009C13A4">
      <w:pPr>
        <w:rPr>
          <w:b/>
          <w:sz w:val="32"/>
          <w:szCs w:val="32"/>
        </w:rPr>
      </w:pPr>
      <w:r w:rsidRPr="002772FB">
        <w:rPr>
          <w:sz w:val="32"/>
          <w:szCs w:val="32"/>
        </w:rPr>
        <w:t xml:space="preserve">                                         </w:t>
      </w:r>
      <w:r w:rsidR="002772FB">
        <w:rPr>
          <w:sz w:val="32"/>
          <w:szCs w:val="32"/>
        </w:rPr>
        <w:t xml:space="preserve">                      </w:t>
      </w:r>
      <w:r w:rsidRPr="002772FB">
        <w:rPr>
          <w:sz w:val="32"/>
          <w:szCs w:val="32"/>
        </w:rPr>
        <w:t xml:space="preserve"> </w:t>
      </w:r>
      <w:r w:rsidRPr="002772FB">
        <w:rPr>
          <w:b/>
          <w:sz w:val="32"/>
          <w:szCs w:val="32"/>
        </w:rPr>
        <w:t>BAN TUYÊN GIÁO THỊ ỦY</w:t>
      </w:r>
    </w:p>
    <w:p w:rsidR="002772FB" w:rsidRPr="002772FB" w:rsidRDefault="002772FB">
      <w:pPr>
        <w:rPr>
          <w:b/>
          <w:sz w:val="32"/>
          <w:szCs w:val="32"/>
        </w:rPr>
      </w:pPr>
    </w:p>
    <w:sectPr w:rsidR="002772FB" w:rsidRPr="002772FB" w:rsidSect="005470CE">
      <w:footerReference w:type="default" r:id="rId7"/>
      <w:pgSz w:w="11907" w:h="16840" w:code="9"/>
      <w:pgMar w:top="1134" w:right="851" w:bottom="1134" w:left="1701"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E6" w:rsidRDefault="00F87AE6" w:rsidP="002772FB">
      <w:pPr>
        <w:spacing w:after="0" w:line="240" w:lineRule="auto"/>
      </w:pPr>
      <w:r>
        <w:separator/>
      </w:r>
    </w:p>
  </w:endnote>
  <w:endnote w:type="continuationSeparator" w:id="0">
    <w:p w:rsidR="00F87AE6" w:rsidRDefault="00F87AE6" w:rsidP="0027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99906"/>
      <w:docPartObj>
        <w:docPartGallery w:val="Page Numbers (Bottom of Page)"/>
        <w:docPartUnique/>
      </w:docPartObj>
    </w:sdtPr>
    <w:sdtEndPr>
      <w:rPr>
        <w:noProof/>
      </w:rPr>
    </w:sdtEndPr>
    <w:sdtContent>
      <w:p w:rsidR="002772FB" w:rsidRDefault="002772FB">
        <w:pPr>
          <w:pStyle w:val="Footer"/>
          <w:jc w:val="center"/>
        </w:pPr>
        <w:r>
          <w:fldChar w:fldCharType="begin"/>
        </w:r>
        <w:r>
          <w:instrText xml:space="preserve"> PAGE   \* MERGEFORMAT </w:instrText>
        </w:r>
        <w:r>
          <w:fldChar w:fldCharType="separate"/>
        </w:r>
        <w:r w:rsidR="00255BFA">
          <w:rPr>
            <w:noProof/>
          </w:rPr>
          <w:t>1</w:t>
        </w:r>
        <w:r>
          <w:rPr>
            <w:noProof/>
          </w:rPr>
          <w:fldChar w:fldCharType="end"/>
        </w:r>
      </w:p>
    </w:sdtContent>
  </w:sdt>
  <w:p w:rsidR="002772FB" w:rsidRDefault="0027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E6" w:rsidRDefault="00F87AE6" w:rsidP="002772FB">
      <w:pPr>
        <w:spacing w:after="0" w:line="240" w:lineRule="auto"/>
      </w:pPr>
      <w:r>
        <w:separator/>
      </w:r>
    </w:p>
  </w:footnote>
  <w:footnote w:type="continuationSeparator" w:id="0">
    <w:p w:rsidR="00F87AE6" w:rsidRDefault="00F87AE6" w:rsidP="00277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F5"/>
    <w:rsid w:val="00055BCC"/>
    <w:rsid w:val="00132030"/>
    <w:rsid w:val="001C0CD2"/>
    <w:rsid w:val="00255BFA"/>
    <w:rsid w:val="002772FB"/>
    <w:rsid w:val="003C116C"/>
    <w:rsid w:val="003E6F2F"/>
    <w:rsid w:val="005470CE"/>
    <w:rsid w:val="00575B53"/>
    <w:rsid w:val="00587F38"/>
    <w:rsid w:val="006A5C76"/>
    <w:rsid w:val="007033C4"/>
    <w:rsid w:val="00871538"/>
    <w:rsid w:val="008B0BF5"/>
    <w:rsid w:val="009C13A4"/>
    <w:rsid w:val="00A02654"/>
    <w:rsid w:val="00AD49FB"/>
    <w:rsid w:val="00AD6846"/>
    <w:rsid w:val="00B86AB8"/>
    <w:rsid w:val="00BA2E84"/>
    <w:rsid w:val="00BA32B0"/>
    <w:rsid w:val="00C65C2D"/>
    <w:rsid w:val="00D86074"/>
    <w:rsid w:val="00DB3C7B"/>
    <w:rsid w:val="00DC075C"/>
    <w:rsid w:val="00DD77B0"/>
    <w:rsid w:val="00E76A72"/>
    <w:rsid w:val="00EF1BA7"/>
    <w:rsid w:val="00EF3090"/>
    <w:rsid w:val="00F8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FB"/>
  </w:style>
  <w:style w:type="paragraph" w:styleId="Footer">
    <w:name w:val="footer"/>
    <w:basedOn w:val="Normal"/>
    <w:link w:val="FooterChar"/>
    <w:uiPriority w:val="99"/>
    <w:unhideWhenUsed/>
    <w:rsid w:val="0027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FB"/>
  </w:style>
  <w:style w:type="paragraph" w:styleId="NormalWeb">
    <w:name w:val="Normal (Web)"/>
    <w:basedOn w:val="Normal"/>
    <w:uiPriority w:val="99"/>
    <w:unhideWhenUsed/>
    <w:rsid w:val="002772FB"/>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FB"/>
  </w:style>
  <w:style w:type="paragraph" w:styleId="Footer">
    <w:name w:val="footer"/>
    <w:basedOn w:val="Normal"/>
    <w:link w:val="FooterChar"/>
    <w:uiPriority w:val="99"/>
    <w:unhideWhenUsed/>
    <w:rsid w:val="0027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FB"/>
  </w:style>
  <w:style w:type="paragraph" w:styleId="NormalWeb">
    <w:name w:val="Normal (Web)"/>
    <w:basedOn w:val="Normal"/>
    <w:uiPriority w:val="99"/>
    <w:unhideWhenUsed/>
    <w:rsid w:val="002772F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31</cp:revision>
  <dcterms:created xsi:type="dcterms:W3CDTF">2018-10-15T07:03:00Z</dcterms:created>
  <dcterms:modified xsi:type="dcterms:W3CDTF">2019-11-29T06:58:00Z</dcterms:modified>
</cp:coreProperties>
</file>